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1710"/>
        <w:gridCol w:w="3090"/>
        <w:gridCol w:w="1605"/>
        <w:gridCol w:w="4215"/>
      </w:tblGrid>
      <w:tr xmlns:wp14="http://schemas.microsoft.com/office/word/2010/wordml" w:rsidRPr="005405DB" w:rsidR="00477B37" w:rsidTr="78F746DE" w14:paraId="15483661" wp14:textId="77777777">
        <w:trPr>
          <w:trHeight w:val="357"/>
        </w:trPr>
        <w:tc>
          <w:tcPr>
            <w:tcW w:w="1710" w:type="dxa"/>
            <w:tcMar/>
          </w:tcPr>
          <w:p w:rsidRPr="00855A5B" w:rsidR="00477B37" w:rsidP="003B2BBE" w:rsidRDefault="00F03F50" w14:paraId="1CD51FFB" wp14:textId="77777777">
            <w:pPr>
              <w:rPr>
                <w:b/>
                <w:color w:val="0033CC"/>
              </w:rPr>
            </w:pPr>
            <w:r w:rsidRPr="00855A5B">
              <w:rPr>
                <w:b/>
                <w:color w:val="0033CC"/>
                <w:sz w:val="24"/>
              </w:rPr>
              <w:t>Department</w:t>
            </w:r>
          </w:p>
        </w:tc>
        <w:tc>
          <w:tcPr>
            <w:tcW w:w="3090" w:type="dxa"/>
            <w:tcMar/>
          </w:tcPr>
          <w:p w:rsidRPr="005405DB" w:rsidR="00477B37" w:rsidP="00F03F50" w:rsidRDefault="00477B37" w14:paraId="3963A644" wp14:textId="77777777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Component</w:t>
            </w:r>
          </w:p>
        </w:tc>
        <w:tc>
          <w:tcPr>
            <w:tcW w:w="1605" w:type="dxa"/>
            <w:tcMar/>
          </w:tcPr>
          <w:p w:rsidRPr="005405DB" w:rsidR="00477B37" w:rsidP="00F03F50" w:rsidRDefault="00477B37" w14:paraId="76158C72" wp14:textId="77777777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DRI</w:t>
            </w:r>
          </w:p>
        </w:tc>
        <w:tc>
          <w:tcPr>
            <w:tcW w:w="4215" w:type="dxa"/>
            <w:tcMar/>
          </w:tcPr>
          <w:p w:rsidRPr="005405DB" w:rsidR="00477B37" w:rsidP="00F03F50" w:rsidRDefault="00477B37" w14:paraId="550D6890" w14:noSpellErr="1" wp14:textId="6956FE43">
            <w:pPr>
              <w:jc w:val="center"/>
              <w:rPr>
                <w:b/>
                <w:color w:val="0000CC"/>
                <w:sz w:val="24"/>
              </w:rPr>
            </w:pPr>
            <w:r w:rsidRPr="78F746DE" w:rsidR="78F746DE">
              <w:rPr>
                <w:b w:val="1"/>
                <w:bCs w:val="1"/>
                <w:color w:val="0000CC"/>
                <w:sz w:val="24"/>
                <w:szCs w:val="24"/>
              </w:rPr>
              <w:t>Notes</w:t>
            </w:r>
          </w:p>
        </w:tc>
      </w:tr>
      <w:tr xmlns:wp14="http://schemas.microsoft.com/office/word/2010/wordml" w:rsidRPr="005405DB" w:rsidR="00477B37" w:rsidTr="78F746DE" w14:paraId="289C5781" wp14:textId="77777777">
        <w:trPr>
          <w:trHeight w:val="734"/>
        </w:trPr>
        <w:tc>
          <w:tcPr>
            <w:tcW w:w="1710" w:type="dxa"/>
            <w:tcBorders>
              <w:bottom w:val="single" w:color="auto" w:sz="4" w:space="0"/>
            </w:tcBorders>
            <w:tcMar/>
          </w:tcPr>
          <w:p w:rsidRPr="005405DB" w:rsidR="00477B37" w:rsidP="00477B37" w:rsidRDefault="00477B37" w14:paraId="6BD78DB7" wp14:textId="77777777">
            <w:pPr>
              <w:rPr>
                <w:b/>
                <w:sz w:val="24"/>
              </w:rPr>
            </w:pPr>
            <w:r w:rsidRPr="005405DB">
              <w:rPr>
                <w:b/>
                <w:sz w:val="24"/>
              </w:rPr>
              <w:t>Opening</w:t>
            </w:r>
          </w:p>
        </w:tc>
        <w:tc>
          <w:tcPr>
            <w:tcW w:w="3090" w:type="dxa"/>
            <w:tcBorders>
              <w:bottom w:val="single" w:color="auto" w:sz="4" w:space="0"/>
            </w:tcBorders>
            <w:tcMar/>
          </w:tcPr>
          <w:p w:rsidRPr="005405DB" w:rsidR="00477B37" w:rsidP="00477B37" w:rsidRDefault="00477B37" w14:paraId="60900346" wp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5405DB">
              <w:rPr>
                <w:sz w:val="24"/>
              </w:rPr>
              <w:t>Celebrations</w:t>
            </w:r>
          </w:p>
          <w:p w:rsidRPr="005405DB" w:rsidR="00CA0AF6" w:rsidP="000520B6" w:rsidRDefault="00477B37" w14:paraId="3BF75775" wp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5405DB">
              <w:rPr>
                <w:sz w:val="24"/>
              </w:rPr>
              <w:t>Recognitions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tcMar/>
          </w:tcPr>
          <w:p w:rsidRPr="005405DB" w:rsidR="00477B37" w:rsidP="00477B37" w:rsidRDefault="00262726" w14:paraId="5A468F83" wp14:textId="77777777">
            <w:pPr>
              <w:rPr>
                <w:sz w:val="24"/>
              </w:rPr>
            </w:pPr>
            <w:r w:rsidRPr="005405DB">
              <w:rPr>
                <w:sz w:val="24"/>
              </w:rPr>
              <w:t>Cody Burke</w:t>
            </w:r>
          </w:p>
          <w:p w:rsidRPr="005405DB" w:rsidR="000520B6" w:rsidP="00477B37" w:rsidRDefault="000520B6" w14:paraId="0F9071DD" wp14:textId="77777777">
            <w:pPr>
              <w:rPr>
                <w:sz w:val="24"/>
              </w:rPr>
            </w:pPr>
          </w:p>
        </w:tc>
        <w:tc>
          <w:tcPr>
            <w:tcW w:w="4215" w:type="dxa"/>
            <w:tcBorders>
              <w:bottom w:val="single" w:color="auto" w:sz="4" w:space="0"/>
            </w:tcBorders>
            <w:tcMar/>
          </w:tcPr>
          <w:p w:rsidRPr="005405DB" w:rsidR="00477B37" w:rsidP="00477B37" w:rsidRDefault="00E17425" w14:paraId="590A8734" wp14:textId="1EB4FA7F">
            <w:pPr>
              <w:rPr>
                <w:sz w:val="24"/>
              </w:rPr>
            </w:pPr>
            <w:r w:rsidRPr="78F746DE" w:rsidR="78F746DE">
              <w:rPr>
                <w:sz w:val="24"/>
                <w:szCs w:val="24"/>
              </w:rPr>
              <w:t xml:space="preserve">Happy early Birthday to Dr. Creasman and 1  year with Fleming County </w:t>
            </w:r>
          </w:p>
        </w:tc>
      </w:tr>
      <w:tr xmlns:wp14="http://schemas.microsoft.com/office/word/2010/wordml" w:rsidRPr="005405DB" w:rsidR="00477B37" w:rsidTr="78F746DE" w14:paraId="3210A28E" wp14:textId="77777777">
        <w:trPr>
          <w:trHeight w:val="357"/>
        </w:trPr>
        <w:tc>
          <w:tcPr>
            <w:tcW w:w="1710" w:type="dxa"/>
            <w:shd w:val="clear" w:color="auto" w:fill="000000" w:themeFill="text1"/>
            <w:tcMar/>
          </w:tcPr>
          <w:p w:rsidRPr="005405DB" w:rsidR="00477B37" w:rsidP="00477B37" w:rsidRDefault="00477B37" w14:paraId="704953C7" wp14:textId="77777777">
            <w:pPr>
              <w:rPr>
                <w:b/>
                <w:sz w:val="24"/>
              </w:rPr>
            </w:pPr>
          </w:p>
        </w:tc>
        <w:tc>
          <w:tcPr>
            <w:tcW w:w="3090" w:type="dxa"/>
            <w:shd w:val="clear" w:color="auto" w:fill="000000" w:themeFill="text1"/>
            <w:tcMar/>
          </w:tcPr>
          <w:p w:rsidRPr="005405DB" w:rsidR="00477B37" w:rsidP="00477B37" w:rsidRDefault="00477B37" w14:paraId="4D0D326F" wp14:textId="77777777">
            <w:pPr>
              <w:pStyle w:val="ListParagraph"/>
              <w:rPr>
                <w:sz w:val="24"/>
              </w:rPr>
            </w:pPr>
          </w:p>
        </w:tc>
        <w:tc>
          <w:tcPr>
            <w:tcW w:w="1605" w:type="dxa"/>
            <w:shd w:val="clear" w:color="auto" w:fill="000000" w:themeFill="text1"/>
            <w:tcMar/>
          </w:tcPr>
          <w:p w:rsidRPr="005405DB" w:rsidR="00477B37" w:rsidP="00477B37" w:rsidRDefault="00477B37" w14:paraId="46D4532D" wp14:textId="77777777">
            <w:pPr>
              <w:rPr>
                <w:sz w:val="24"/>
              </w:rPr>
            </w:pPr>
          </w:p>
        </w:tc>
        <w:tc>
          <w:tcPr>
            <w:tcW w:w="4215" w:type="dxa"/>
            <w:shd w:val="clear" w:color="auto" w:fill="000000" w:themeFill="text1"/>
            <w:tcMar/>
          </w:tcPr>
          <w:p w:rsidRPr="005405DB" w:rsidR="00477B37" w:rsidP="00477B37" w:rsidRDefault="00477B37" w14:paraId="196F65AA" wp14:textId="77777777">
            <w:pPr>
              <w:rPr>
                <w:sz w:val="24"/>
              </w:rPr>
            </w:pPr>
          </w:p>
        </w:tc>
      </w:tr>
      <w:tr xmlns:wp14="http://schemas.microsoft.com/office/word/2010/wordml" w:rsidRPr="005405DB" w:rsidR="00477B37" w:rsidTr="78F746DE" w14:paraId="059A47E3" wp14:textId="77777777">
        <w:trPr>
          <w:trHeight w:val="1091"/>
        </w:trPr>
        <w:tc>
          <w:tcPr>
            <w:tcW w:w="1710" w:type="dxa"/>
            <w:tcBorders>
              <w:bottom w:val="single" w:color="auto" w:sz="4" w:space="0"/>
            </w:tcBorders>
            <w:tcMar/>
          </w:tcPr>
          <w:p w:rsidRPr="005405DB" w:rsidR="00477B37" w:rsidP="00477B37" w:rsidRDefault="009B1DAB" w14:paraId="4549B2AE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3090" w:type="dxa"/>
            <w:tcBorders>
              <w:bottom w:val="single" w:color="auto" w:sz="4" w:space="0"/>
            </w:tcBorders>
            <w:tcMar/>
          </w:tcPr>
          <w:p w:rsidR="003202A7" w:rsidP="001B4CFE" w:rsidRDefault="003B2BBE" w14:paraId="154D25DC" wp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Junior ROTC</w:t>
            </w:r>
          </w:p>
          <w:p w:rsidR="003B2BBE" w:rsidP="001B4CFE" w:rsidRDefault="003B2BBE" w14:paraId="547AFDA8" wp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Grading System</w:t>
            </w:r>
          </w:p>
          <w:p w:rsidR="003B2BBE" w:rsidP="001B4CFE" w:rsidRDefault="003B2BBE" w14:paraId="14B6773C" wp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Transportation Policy</w:t>
            </w:r>
          </w:p>
          <w:p w:rsidRPr="005405DB" w:rsidR="00A53A9D" w:rsidP="001B4CFE" w:rsidRDefault="00A53A9D" w14:paraId="40D1F2A6" wp14:textId="77777777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Renovations of FCHS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tcMar/>
          </w:tcPr>
          <w:p w:rsidR="003B2BBE" w:rsidP="00477B37" w:rsidRDefault="005B5F52" w14:paraId="0A4D9B6F" wp14:textId="77777777">
            <w:pPr>
              <w:rPr>
                <w:sz w:val="24"/>
              </w:rPr>
            </w:pPr>
            <w:r>
              <w:rPr>
                <w:sz w:val="24"/>
              </w:rPr>
              <w:t>Brad Glascock</w:t>
            </w:r>
          </w:p>
          <w:p w:rsidR="005B5F52" w:rsidP="00477B37" w:rsidRDefault="005B5F52" w14:paraId="26BEDAFC" wp14:textId="77777777">
            <w:pPr>
              <w:rPr>
                <w:sz w:val="24"/>
              </w:rPr>
            </w:pPr>
            <w:r>
              <w:rPr>
                <w:sz w:val="24"/>
              </w:rPr>
              <w:t>Kara King</w:t>
            </w:r>
          </w:p>
          <w:p w:rsidR="005B5F52" w:rsidP="00477B37" w:rsidRDefault="005B5F52" w14:paraId="67046505" wp14:textId="77777777">
            <w:pPr>
              <w:rPr>
                <w:sz w:val="24"/>
              </w:rPr>
            </w:pPr>
            <w:r>
              <w:rPr>
                <w:sz w:val="24"/>
              </w:rPr>
              <w:t>Cody Burke</w:t>
            </w:r>
          </w:p>
          <w:p w:rsidRPr="005405DB" w:rsidR="005B5F52" w:rsidP="00477B37" w:rsidRDefault="005B5F52" w14:paraId="2EA26C3A" wp14:textId="77777777">
            <w:pPr>
              <w:rPr>
                <w:sz w:val="24"/>
              </w:rPr>
            </w:pPr>
            <w:r>
              <w:rPr>
                <w:sz w:val="24"/>
              </w:rPr>
              <w:t>Cole Saunders</w:t>
            </w:r>
          </w:p>
        </w:tc>
        <w:tc>
          <w:tcPr>
            <w:tcW w:w="4215" w:type="dxa"/>
            <w:tcBorders>
              <w:bottom w:val="single" w:color="auto" w:sz="4" w:space="0"/>
            </w:tcBorders>
            <w:tcMar/>
          </w:tcPr>
          <w:p w:rsidRPr="005405DB" w:rsidR="00477B37" w:rsidP="00477B37" w:rsidRDefault="00E17425" wp14:noSpellErr="1" w14:paraId="1A653D35" wp14:textId="3AA35984">
            <w:pPr/>
            <w:r w:rsidRPr="78F746DE" w:rsidR="78F746DE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  <w:u w:val="single"/>
              </w:rPr>
              <w:t>ROTC-Will Check on this and discuss further</w:t>
            </w:r>
            <w:r w:rsidRPr="78F746DE" w:rsidR="78F746DE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 </w:t>
            </w:r>
          </w:p>
          <w:p w:rsidRPr="005405DB" w:rsidR="00477B37" w:rsidP="00477B37" w:rsidRDefault="00E17425" w14:paraId="3BCB7967" wp14:textId="73F2A50B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Dr. Creasman told us that he doesn’t think that the program will be expanding due to budget cuts on the national level.  </w:t>
            </w:r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He will look into starting a program, but would need full community support. </w:t>
            </w:r>
          </w:p>
          <w:p w:rsidRPr="005405DB" w:rsidR="00477B37" w:rsidP="00477B37" w:rsidRDefault="00E17425" w14:paraId="7E5721C3" wp14:textId="6F13CBEA">
            <w:pPr/>
            <w:r w:rsidRPr="78F746DE" w:rsidR="78F746DE">
              <w:rPr>
                <w:rFonts w:ascii="Calibri" w:hAnsi="Calibri" w:eastAsia="Calibri" w:cs="Calibri"/>
                <w:b w:val="1"/>
                <w:bCs w:val="1"/>
                <w:color w:val="205867" w:themeColor="accent5" w:themeTint="FF" w:themeShade="7F"/>
                <w:sz w:val="24"/>
                <w:szCs w:val="24"/>
                <w:u w:val="single"/>
              </w:rPr>
              <w:t>Grading System-need to talk/Meet with Lesia Eldridge</w:t>
            </w:r>
            <w:r w:rsidRPr="78F746DE" w:rsidR="78F746DE">
              <w:rPr>
                <w:rFonts w:ascii="Calibri" w:hAnsi="Calibri" w:eastAsia="Calibri" w:cs="Calibri"/>
                <w:b w:val="1"/>
                <w:bCs w:val="1"/>
                <w:color w:val="205867" w:themeColor="accent5" w:themeTint="FF" w:themeShade="7F"/>
                <w:sz w:val="24"/>
                <w:szCs w:val="24"/>
              </w:rPr>
              <w:t xml:space="preserve"> </w:t>
            </w:r>
          </w:p>
          <w:p w:rsidRPr="005405DB" w:rsidR="00477B37" w:rsidP="00477B37" w:rsidRDefault="00E17425" w14:paraId="75DDDDFF" wp14:textId="484DC206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MCTC courses are not weighted unless they are a core content class. Dr. Creasman does not know why this is but will look into it.  </w:t>
            </w:r>
          </w:p>
          <w:p w:rsidRPr="005405DB" w:rsidR="00477B37" w:rsidP="00477B37" w:rsidRDefault="00E17425" w14:paraId="6B4C37CD" wp14:textId="1F5FEA90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Dr. Creasman is not sure of the policy on extra credit, but he does not think it is a possibility.  </w:t>
            </w:r>
          </w:p>
          <w:p w:rsidRPr="005405DB" w:rsidR="00477B37" w:rsidP="00477B37" w:rsidRDefault="00E17425" wp14:noSpellErr="1" w14:paraId="0D0375FB" wp14:textId="1FA612DF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Retakes are still around, but only for formative assessments.  </w:t>
            </w:r>
          </w:p>
          <w:p w:rsidRPr="005405DB" w:rsidR="00477B37" w:rsidP="00477B37" w:rsidRDefault="00E17425" wp14:noSpellErr="1" w14:paraId="503E9D63" wp14:textId="34B2E5A8">
            <w:pPr/>
            <w:r w:rsidRPr="78F746DE" w:rsidR="78F746D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T</w:t>
            </w:r>
            <w:r w:rsidRPr="78F746DE" w:rsidR="78F746D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ransportatio</w:t>
            </w:r>
            <w:r w:rsidRPr="78F746DE" w:rsidR="78F746D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n</w:t>
            </w:r>
            <w:r w:rsidRPr="78F746DE" w:rsidR="78F746D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Pr="005405DB" w:rsidR="00477B37" w:rsidP="00477B37" w:rsidRDefault="00E17425" wp14:noSpellErr="1" w14:paraId="291E5A3C" wp14:textId="164E8A2D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Students were concerned about having to take a bus to every event, regardless of how many students are being taken.  </w:t>
            </w:r>
          </w:p>
          <w:p w:rsidRPr="005405DB" w:rsidR="00477B37" w:rsidP="00477B37" w:rsidRDefault="00E17425" w14:paraId="2050D13C" wp14:textId="3D71EB48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They have to do so for insurance reasons because if someone were to get hurt, both Dr. Creasman and the insurance agency could be legally forced to provide compensation.  </w:t>
            </w:r>
          </w:p>
          <w:p w:rsidRPr="005405DB" w:rsidR="00477B37" w:rsidP="00477B37" w:rsidRDefault="00E17425" wp14:noSpellErr="1" w14:paraId="56EA591E" wp14:textId="162BA72A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Field trips are still an option. </w:t>
            </w:r>
          </w:p>
          <w:p w:rsidRPr="005405DB" w:rsidR="00477B37" w:rsidP="00477B37" w:rsidRDefault="00E17425" w14:paraId="26A41B8E" wp14:textId="72FBA606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Dr. Creasman agrees that students shouldn’t have to provide all the money for trips; therefore he will try to convince the board to provide some financial assistance.  </w:t>
            </w:r>
          </w:p>
          <w:p w:rsidRPr="005405DB" w:rsidR="00477B37" w:rsidP="00477B37" w:rsidRDefault="00E17425" wp14:noSpellErr="1" w14:paraId="3E559E99" wp14:textId="6AD259D6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There are policies that state that students can drive to events, as long as a certain form is signed.  </w:t>
            </w:r>
          </w:p>
          <w:p w:rsidRPr="005405DB" w:rsidR="00477B37" w:rsidP="00477B37" w:rsidRDefault="00E17425" wp14:noSpellErr="1" w14:paraId="601E3609" wp14:textId="6380A530">
            <w:pPr/>
            <w:r w:rsidRPr="78F746DE" w:rsidR="78F746D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Renovations</w:t>
            </w:r>
            <w:r w:rsidRPr="78F746DE" w:rsidR="78F746D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Pr="005405DB" w:rsidR="00477B37" w:rsidP="00477B37" w:rsidRDefault="00E17425" wp14:noSpellErr="1" w14:paraId="40535C5B" wp14:textId="17056AB6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In the renovations, the cafeteria will be expanding to appear like a food court.  </w:t>
            </w:r>
          </w:p>
          <w:p w:rsidRPr="005405DB" w:rsidR="00477B37" w:rsidP="00477B37" w:rsidRDefault="00E17425" wp14:noSpellErr="1" w14:paraId="71E8F430" wp14:textId="62C5C48B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There will be a kiosk for the bank and an apparel store. </w:t>
            </w:r>
          </w:p>
          <w:p w:rsidRPr="005405DB" w:rsidR="00477B37" w:rsidP="00477B37" w:rsidRDefault="00E17425" wp14:noSpellErr="1" w14:paraId="4EA871AD" wp14:textId="245CE308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The multipurpose room will be turned into an auditorium, where the chairs will be moveable. </w:t>
            </w:r>
          </w:p>
          <w:p w:rsidRPr="005405DB" w:rsidR="00477B37" w:rsidP="00477B37" w:rsidRDefault="00E17425" wp14:noSpellErr="1" w14:paraId="5F2BEB3F" wp14:textId="5050949A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The current weight room will be moved to the stage with glass walls around it.  </w:t>
            </w:r>
          </w:p>
          <w:p w:rsidRPr="005405DB" w:rsidR="00477B37" w:rsidP="00477B37" w:rsidRDefault="00E17425" wp14:noSpellErr="1" w14:paraId="70321359" wp14:textId="4B97748C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There could be an indoor track added. </w:t>
            </w:r>
          </w:p>
          <w:p w:rsidRPr="005405DB" w:rsidR="00477B37" w:rsidP="00477B37" w:rsidRDefault="00E17425" wp14:noSpellErr="1" w14:paraId="40801996" wp14:textId="617DC28D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CTE will get an additional 30,000 square feet.  </w:t>
            </w:r>
          </w:p>
          <w:p w:rsidRPr="005405DB" w:rsidR="00477B37" w:rsidP="00477B37" w:rsidRDefault="00E17425" wp14:noSpellErr="1" w14:paraId="04267400" wp14:textId="7415E1B1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Culinary dept. will get its own restaurant.  </w:t>
            </w:r>
          </w:p>
          <w:p w:rsidRPr="005405DB" w:rsidR="00477B37" w:rsidP="00477B37" w:rsidRDefault="00E17425" wp14:noSpellErr="1" w14:paraId="5F9D8FD2" wp14:textId="3E018010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AP Classrooms will look like actual college classrooms.  </w:t>
            </w:r>
          </w:p>
          <w:p w:rsidRPr="005405DB" w:rsidR="00477B37" w:rsidP="00477B37" w:rsidRDefault="00E17425" wp14:noSpellErr="1" w14:paraId="76CF6B94" wp14:textId="29006598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More parking spaces </w:t>
            </w:r>
          </w:p>
          <w:p w:rsidRPr="005405DB" w:rsidR="00477B37" w:rsidP="00477B37" w:rsidRDefault="00E17425" wp14:noSpellErr="1" w14:paraId="39C317C7" wp14:textId="5D51EB91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There will be more added to the athletic dept. outside (a new concession stand) </w:t>
            </w:r>
          </w:p>
          <w:p w:rsidRPr="005405DB" w:rsidR="00477B37" w:rsidP="00477B37" w:rsidRDefault="00E17425" wp14:noSpellErr="1" w14:paraId="3A3F2011" wp14:textId="42961BD0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It will begin in either February or March of 2016, and will cost anywhere from 15-20 million dollars.  </w:t>
            </w:r>
          </w:p>
          <w:p w:rsidRPr="005405DB" w:rsidR="00477B37" w:rsidP="00477B37" w:rsidRDefault="00E17425" w14:paraId="0B57DCFC" wp14:textId="337B780A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Dr. Creasman is working to provide the football field with turf, but fears it won’t be approved due to its temporality. </w:t>
            </w:r>
          </w:p>
          <w:p w:rsidRPr="005405DB" w:rsidR="00477B37" w:rsidP="00477B37" w:rsidRDefault="00E17425" wp14:noSpellErr="1" w14:paraId="757EACB6" wp14:textId="222668C6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There is a slight chance that some old teachers could be asked back due to the immense addition to the CTE dept. </w:t>
            </w:r>
          </w:p>
          <w:p w:rsidRPr="005405DB" w:rsidR="00477B37" w:rsidP="00477B37" w:rsidRDefault="00E17425" wp14:noSpellErr="1" w14:paraId="274714BC" wp14:textId="5BDF5504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New bleachers will be added to the gym. </w:t>
            </w:r>
          </w:p>
          <w:p w:rsidRPr="005405DB" w:rsidR="00477B37" w:rsidP="00477B37" w:rsidRDefault="00E17425" wp14:noSpellErr="1" w14:paraId="7CB6CA97" wp14:textId="7F346159">
            <w:pPr/>
            <w:r w:rsidRPr="78F746DE" w:rsidR="78F746DE">
              <w:rPr>
                <w:rFonts w:ascii="Calibri" w:hAnsi="Calibri" w:eastAsia="Calibri" w:cs="Calibri"/>
                <w:sz w:val="24"/>
                <w:szCs w:val="24"/>
              </w:rPr>
              <w:t xml:space="preserve">* We received this money through organizations that decided we were in need.  </w:t>
            </w:r>
          </w:p>
          <w:p w:rsidRPr="005405DB" w:rsidR="00477B37" w:rsidP="78F746DE" w:rsidRDefault="00E17425" w14:paraId="2E80B560" wp14:textId="029122C9">
            <w:pPr>
              <w:pStyle w:val="Normal"/>
              <w:rPr>
                <w:sz w:val="24"/>
              </w:rPr>
            </w:pPr>
          </w:p>
        </w:tc>
      </w:tr>
      <w:tr xmlns:wp14="http://schemas.microsoft.com/office/word/2010/wordml" w:rsidRPr="005405DB" w:rsidR="00CA0AF6" w:rsidTr="78F746DE" w14:paraId="298893A4" wp14:textId="77777777">
        <w:trPr>
          <w:trHeight w:val="87"/>
        </w:trPr>
        <w:tc>
          <w:tcPr>
            <w:tcW w:w="1710" w:type="dxa"/>
            <w:shd w:val="clear" w:color="auto" w:fill="000000" w:themeFill="text1"/>
            <w:tcMar/>
          </w:tcPr>
          <w:p w:rsidRPr="005405DB" w:rsidR="00CA0AF6" w:rsidP="00CA0AF6" w:rsidRDefault="00CA0AF6" w14:paraId="575E8BE6" wp14:textId="77777777">
            <w:pPr>
              <w:rPr>
                <w:b/>
                <w:sz w:val="24"/>
              </w:rPr>
            </w:pPr>
          </w:p>
        </w:tc>
        <w:tc>
          <w:tcPr>
            <w:tcW w:w="3090" w:type="dxa"/>
            <w:shd w:val="clear" w:color="auto" w:fill="000000" w:themeFill="text1"/>
            <w:tcMar/>
          </w:tcPr>
          <w:p w:rsidRPr="005405DB" w:rsidR="00CA0AF6" w:rsidP="00CA0AF6" w:rsidRDefault="00CA0AF6" w14:paraId="0453F615" wp14:textId="77777777">
            <w:pPr>
              <w:pStyle w:val="ListParagraph"/>
              <w:rPr>
                <w:sz w:val="24"/>
              </w:rPr>
            </w:pPr>
          </w:p>
        </w:tc>
        <w:tc>
          <w:tcPr>
            <w:tcW w:w="1605" w:type="dxa"/>
            <w:shd w:val="clear" w:color="auto" w:fill="000000" w:themeFill="text1"/>
            <w:tcMar/>
          </w:tcPr>
          <w:p w:rsidRPr="005405DB" w:rsidR="00CA0AF6" w:rsidP="00CA0AF6" w:rsidRDefault="00CA0AF6" w14:paraId="4FE1B298" wp14:textId="77777777">
            <w:pPr>
              <w:rPr>
                <w:sz w:val="24"/>
              </w:rPr>
            </w:pPr>
          </w:p>
        </w:tc>
        <w:tc>
          <w:tcPr>
            <w:tcW w:w="4215" w:type="dxa"/>
            <w:shd w:val="clear" w:color="auto" w:fill="000000" w:themeFill="text1"/>
            <w:tcMar/>
          </w:tcPr>
          <w:p w:rsidRPr="005405DB" w:rsidR="00CA0AF6" w:rsidP="00CA0AF6" w:rsidRDefault="00CA0AF6" w14:paraId="49B9327E" wp14:textId="77777777">
            <w:pPr>
              <w:rPr>
                <w:sz w:val="24"/>
              </w:rPr>
            </w:pPr>
          </w:p>
        </w:tc>
      </w:tr>
      <w:tr xmlns:wp14="http://schemas.microsoft.com/office/word/2010/wordml" w:rsidRPr="005405DB" w:rsidR="002961AB" w:rsidTr="78F746DE" w14:paraId="657D06BF" wp14:textId="77777777">
        <w:trPr>
          <w:trHeight w:val="734"/>
        </w:trPr>
        <w:tc>
          <w:tcPr>
            <w:tcW w:w="1710" w:type="dxa"/>
            <w:tcMar/>
          </w:tcPr>
          <w:p w:rsidRPr="005405DB" w:rsidR="002961AB" w:rsidP="005A1071" w:rsidRDefault="009B1DAB" w14:paraId="64EF829A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 Update</w:t>
            </w:r>
          </w:p>
        </w:tc>
        <w:tc>
          <w:tcPr>
            <w:tcW w:w="3090" w:type="dxa"/>
            <w:tcMar/>
          </w:tcPr>
          <w:p w:rsidRPr="005405DB" w:rsidR="000A3B07" w:rsidP="000A3B07" w:rsidRDefault="009B1DAB" w14:paraId="11A0CD71" wp14:textId="77777777">
            <w:pPr>
              <w:pStyle w:val="ListParagraph"/>
              <w:widowControl w:val="0"/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Update and News</w:t>
            </w:r>
          </w:p>
        </w:tc>
        <w:tc>
          <w:tcPr>
            <w:tcW w:w="1605" w:type="dxa"/>
            <w:tcMar/>
          </w:tcPr>
          <w:p w:rsidRPr="005405DB" w:rsidR="002961AB" w:rsidP="005A1071" w:rsidRDefault="00D05CD8" w14:paraId="0ABBB627" wp14:textId="77777777">
            <w:pPr>
              <w:rPr>
                <w:sz w:val="24"/>
              </w:rPr>
            </w:pPr>
            <w:r w:rsidRPr="78F746DE">
              <w:rPr>
                <w:sz w:val="24"/>
                <w:szCs w:val="24"/>
              </w:rPr>
              <w:t>Dr</w:t>
            </w:r>
            <w:r w:rsidRPr="78F746DE" w:rsidR="009B1DAB">
              <w:rPr>
                <w:sz w:val="24"/>
                <w:szCs w:val="24"/>
              </w:rPr>
              <w:t xml:space="preserve">. </w:t>
            </w:r>
            <w:proofErr w:type="spellStart"/>
            <w:r w:rsidRPr="78F746DE" w:rsidR="009B1DAB">
              <w:rPr>
                <w:sz w:val="24"/>
                <w:szCs w:val="24"/>
              </w:rPr>
              <w:t>Creasman</w:t>
            </w:r>
            <w:proofErr w:type="spellEnd"/>
          </w:p>
          <w:p w:rsidRPr="005405DB" w:rsidR="002961AB" w:rsidP="005A1071" w:rsidRDefault="002961AB" w14:paraId="2FF00C9D" wp14:textId="77777777">
            <w:pPr>
              <w:rPr>
                <w:sz w:val="24"/>
              </w:rPr>
            </w:pPr>
          </w:p>
        </w:tc>
        <w:tc>
          <w:tcPr>
            <w:tcW w:w="4215" w:type="dxa"/>
            <w:tcMar/>
          </w:tcPr>
          <w:p w:rsidRPr="005405DB" w:rsidR="002961AB" w:rsidP="005A1071" w:rsidRDefault="009B1DAB" w14:paraId="455F70D6" wp14:textId="0462353A">
            <w:pPr>
              <w:rPr>
                <w:sz w:val="24"/>
              </w:rPr>
            </w:pPr>
            <w:r w:rsidRPr="78F746DE" w:rsidR="78F746D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Dr. </w:t>
            </w:r>
            <w:r w:rsidRPr="78F746DE" w:rsidR="78F746D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Creasman</w:t>
            </w:r>
            <w:r w:rsidRPr="78F746DE" w:rsidR="78F746D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shared that he was keeping up with the new administration at FCHS and asked our input. </w:t>
            </w:r>
          </w:p>
        </w:tc>
      </w:tr>
      <w:tr xmlns:wp14="http://schemas.microsoft.com/office/word/2010/wordml" w:rsidRPr="005405DB" w:rsidR="002961AB" w:rsidTr="78F746DE" w14:paraId="1A9445C8" wp14:textId="77777777">
        <w:trPr>
          <w:trHeight w:val="87"/>
        </w:trPr>
        <w:tc>
          <w:tcPr>
            <w:tcW w:w="1710" w:type="dxa"/>
            <w:shd w:val="clear" w:color="auto" w:fill="000000" w:themeFill="text1"/>
            <w:tcMar/>
          </w:tcPr>
          <w:p w:rsidRPr="005405DB" w:rsidR="002961AB" w:rsidP="005A1071" w:rsidRDefault="002961AB" w14:paraId="42840DAA" wp14:textId="77777777">
            <w:pPr>
              <w:rPr>
                <w:b/>
                <w:sz w:val="24"/>
              </w:rPr>
            </w:pPr>
          </w:p>
        </w:tc>
        <w:tc>
          <w:tcPr>
            <w:tcW w:w="3090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5405DB" w:rsidR="002961AB" w:rsidP="005A1071" w:rsidRDefault="002961AB" w14:paraId="1CFBF6D0" wp14:textId="77777777">
            <w:pPr>
              <w:pStyle w:val="ListParagraph"/>
              <w:rPr>
                <w:sz w:val="24"/>
              </w:rPr>
            </w:pPr>
          </w:p>
        </w:tc>
        <w:tc>
          <w:tcPr>
            <w:tcW w:w="1605" w:type="dxa"/>
            <w:shd w:val="clear" w:color="auto" w:fill="000000" w:themeFill="text1"/>
            <w:tcMar/>
          </w:tcPr>
          <w:p w:rsidRPr="005405DB" w:rsidR="002961AB" w:rsidP="005A1071" w:rsidRDefault="002961AB" w14:paraId="6115C153" wp14:textId="77777777">
            <w:pPr>
              <w:rPr>
                <w:sz w:val="24"/>
              </w:rPr>
            </w:pPr>
          </w:p>
        </w:tc>
        <w:tc>
          <w:tcPr>
            <w:tcW w:w="4215" w:type="dxa"/>
            <w:shd w:val="clear" w:color="auto" w:fill="000000" w:themeFill="text1"/>
            <w:tcMar/>
          </w:tcPr>
          <w:p w:rsidRPr="005405DB" w:rsidR="002961AB" w:rsidP="005A1071" w:rsidRDefault="002961AB" w14:paraId="36FECFD3" wp14:textId="77777777">
            <w:pPr>
              <w:rPr>
                <w:sz w:val="24"/>
              </w:rPr>
            </w:pPr>
          </w:p>
        </w:tc>
      </w:tr>
      <w:tr xmlns:wp14="http://schemas.microsoft.com/office/word/2010/wordml" w:rsidRPr="005405DB" w:rsidR="00CA0AF6" w:rsidTr="78F746DE" w14:paraId="6A5018BA" wp14:textId="77777777">
        <w:trPr>
          <w:trHeight w:val="2412"/>
        </w:trPr>
        <w:tc>
          <w:tcPr>
            <w:tcW w:w="1710" w:type="dxa"/>
            <w:tcMar/>
          </w:tcPr>
          <w:p w:rsidRPr="005405DB" w:rsidR="002961AB" w:rsidP="0081497D" w:rsidRDefault="009B1DAB" w14:paraId="2EAF413E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  <w:p w:rsidRPr="005405DB" w:rsidR="002961AB" w:rsidP="0081497D" w:rsidRDefault="002961AB" w14:paraId="3ABBFB09" wp14:textId="77777777">
            <w:pPr>
              <w:rPr>
                <w:b/>
                <w:sz w:val="24"/>
              </w:rPr>
            </w:pPr>
          </w:p>
          <w:p w:rsidRPr="005405DB" w:rsidR="002961AB" w:rsidP="0081497D" w:rsidRDefault="002961AB" w14:paraId="2CB94BDE" wp14:textId="77777777">
            <w:pPr>
              <w:rPr>
                <w:b/>
                <w:sz w:val="24"/>
              </w:rPr>
            </w:pPr>
          </w:p>
          <w:p w:rsidRPr="005405DB" w:rsidR="002961AB" w:rsidP="0081497D" w:rsidRDefault="002961AB" w14:paraId="55182E7E" wp14:textId="77777777">
            <w:pPr>
              <w:rPr>
                <w:b/>
                <w:sz w:val="24"/>
              </w:rPr>
            </w:pPr>
          </w:p>
        </w:tc>
        <w:tc>
          <w:tcPr>
            <w:tcW w:w="3090" w:type="dxa"/>
            <w:tcMar/>
          </w:tcPr>
          <w:p w:rsidRPr="00D05CD8" w:rsidR="001B4CFE" w:rsidP="00D05CD8" w:rsidRDefault="009B1DAB" w14:paraId="1E8B8BFF" wp14:textId="77777777">
            <w:pPr>
              <w:pStyle w:val="ListParagraph"/>
              <w:numPr>
                <w:ilvl w:val="0"/>
                <w:numId w:val="41"/>
              </w:numPr>
              <w:rPr>
                <w:sz w:val="24"/>
              </w:rPr>
            </w:pPr>
            <w:r w:rsidRPr="00D05CD8">
              <w:rPr>
                <w:sz w:val="24"/>
              </w:rPr>
              <w:t>What do you like about this school?</w:t>
            </w:r>
          </w:p>
          <w:p w:rsidR="005B5F52" w:rsidP="009B1DAB" w:rsidRDefault="009B1DAB" w14:paraId="158F5110" wp14:textId="77777777">
            <w:pPr>
              <w:pStyle w:val="ListParagraph"/>
              <w:numPr>
                <w:ilvl w:val="0"/>
                <w:numId w:val="39"/>
              </w:numPr>
              <w:rPr>
                <w:sz w:val="24"/>
              </w:rPr>
            </w:pPr>
            <w:r w:rsidRPr="00D05CD8">
              <w:rPr>
                <w:sz w:val="24"/>
              </w:rPr>
              <w:t>What do you want</w:t>
            </w:r>
            <w:r w:rsidR="005B5F52">
              <w:rPr>
                <w:sz w:val="24"/>
              </w:rPr>
              <w:t xml:space="preserve"> to change about this school</w:t>
            </w:r>
          </w:p>
          <w:p w:rsidRPr="00D05CD8" w:rsidR="009B1DAB" w:rsidP="009B1DAB" w:rsidRDefault="005B5F52" w14:paraId="6EC5F57A" wp14:textId="77777777">
            <w:pPr>
              <w:pStyle w:val="ListParagraph"/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What do you want to change about the</w:t>
            </w:r>
            <w:r w:rsidRPr="00D05CD8" w:rsidR="009B1DAB">
              <w:rPr>
                <w:sz w:val="24"/>
              </w:rPr>
              <w:t xml:space="preserve"> community?</w:t>
            </w:r>
          </w:p>
          <w:p w:rsidRPr="00D05CD8" w:rsidR="009B1DAB" w:rsidP="009B1DAB" w:rsidRDefault="009B1DAB" w14:paraId="7C8F6D9E" wp14:textId="77777777">
            <w:pPr>
              <w:pStyle w:val="ListParagraph"/>
              <w:numPr>
                <w:ilvl w:val="0"/>
                <w:numId w:val="39"/>
              </w:numPr>
              <w:rPr>
                <w:sz w:val="24"/>
              </w:rPr>
            </w:pPr>
            <w:r w:rsidRPr="00D05CD8">
              <w:rPr>
                <w:sz w:val="24"/>
              </w:rPr>
              <w:t>What can we do to be</w:t>
            </w:r>
            <w:r w:rsidR="005B5F52">
              <w:rPr>
                <w:sz w:val="24"/>
              </w:rPr>
              <w:t xml:space="preserve">tter the </w:t>
            </w:r>
            <w:r w:rsidRPr="00D05CD8">
              <w:rPr>
                <w:sz w:val="24"/>
              </w:rPr>
              <w:t>nation?</w:t>
            </w:r>
          </w:p>
          <w:p w:rsidRPr="005405DB" w:rsidR="00D05A49" w:rsidP="001B4CFE" w:rsidRDefault="00D05A49" w14:paraId="27393250" wp14:textId="77777777">
            <w:pPr>
              <w:widowControl w:val="0"/>
              <w:rPr>
                <w:sz w:val="24"/>
              </w:rPr>
            </w:pPr>
          </w:p>
        </w:tc>
        <w:tc>
          <w:tcPr>
            <w:tcW w:w="1605" w:type="dxa"/>
            <w:tcMar/>
          </w:tcPr>
          <w:p w:rsidR="00CA0AF6" w:rsidP="0081497D" w:rsidRDefault="005B5F52" w14:paraId="64EC8627" wp14:textId="777777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Jera</w:t>
            </w:r>
            <w:proofErr w:type="spellEnd"/>
            <w:r>
              <w:rPr>
                <w:sz w:val="24"/>
              </w:rPr>
              <w:t xml:space="preserve"> Applegate</w:t>
            </w:r>
          </w:p>
          <w:p w:rsidR="005B5F52" w:rsidP="0081497D" w:rsidRDefault="005B5F52" w14:paraId="0091BF25" wp14:textId="77777777">
            <w:pPr>
              <w:rPr>
                <w:sz w:val="24"/>
              </w:rPr>
            </w:pPr>
          </w:p>
          <w:p w:rsidR="005B5F52" w:rsidP="0081497D" w:rsidRDefault="005B5F52" w14:paraId="5C032D54" wp14:textId="77777777">
            <w:pPr>
              <w:rPr>
                <w:sz w:val="24"/>
              </w:rPr>
            </w:pPr>
            <w:r>
              <w:rPr>
                <w:sz w:val="24"/>
              </w:rPr>
              <w:t>JT Orem</w:t>
            </w:r>
          </w:p>
          <w:p w:rsidR="005B5F52" w:rsidP="0081497D" w:rsidRDefault="005B5F52" w14:paraId="2F160AD5" wp14:textId="77777777">
            <w:pPr>
              <w:rPr>
                <w:sz w:val="24"/>
              </w:rPr>
            </w:pPr>
          </w:p>
          <w:p w:rsidR="005B5F52" w:rsidP="0081497D" w:rsidRDefault="005B5F52" w14:paraId="4F56B176" wp14:textId="77777777">
            <w:pPr>
              <w:rPr>
                <w:sz w:val="24"/>
              </w:rPr>
            </w:pPr>
            <w:r>
              <w:rPr>
                <w:sz w:val="24"/>
              </w:rPr>
              <w:t>Josh Hamm</w:t>
            </w:r>
          </w:p>
          <w:p w:rsidR="005B5F52" w:rsidP="0081497D" w:rsidRDefault="005B5F52" w14:paraId="6E09038A" wp14:textId="77777777">
            <w:pPr>
              <w:rPr>
                <w:sz w:val="24"/>
              </w:rPr>
            </w:pPr>
          </w:p>
          <w:p w:rsidRPr="005405DB" w:rsidR="005B5F52" w:rsidP="0081497D" w:rsidRDefault="005B5F52" w14:paraId="79F9EB46" wp14:textId="77777777">
            <w:pPr>
              <w:rPr>
                <w:sz w:val="24"/>
              </w:rPr>
            </w:pPr>
            <w:r>
              <w:rPr>
                <w:sz w:val="24"/>
              </w:rPr>
              <w:t>Stuart Hurd</w:t>
            </w:r>
          </w:p>
        </w:tc>
        <w:tc>
          <w:tcPr>
            <w:tcW w:w="4215" w:type="dxa"/>
            <w:tcMar/>
          </w:tcPr>
          <w:p w:rsidRPr="005405DB" w:rsidR="00CA0AF6" w:rsidP="78F746DE" w:rsidRDefault="00CA0AF6" w14:paraId="01E84A8A" wp14:textId="54F8E4DA">
            <w:pPr>
              <w:pStyle w:val="ListParagraph"/>
              <w:numPr>
                <w:ilvl w:val="0"/>
                <w:numId w:val="46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Dr.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Creasman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loves that everyone in the community and everyone in the school system wants the best for Fleming County and the high school.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Pr="005405DB" w:rsidR="00CA0AF6" w:rsidP="78F746DE" w:rsidRDefault="00CA0AF6" wp14:noSpellErr="1" w14:paraId="300E332B" wp14:textId="15A457BE">
            <w:pPr>
              <w:pStyle w:val="ListParagraph"/>
              <w:numPr>
                <w:ilvl w:val="0"/>
                <w:numId w:val="46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He also likes how active our clubs are.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Pr="005405DB" w:rsidR="00CA0AF6" w:rsidP="78F746DE" w:rsidRDefault="00CA0AF6" w14:paraId="1CF6B730" wp14:textId="31646D57">
            <w:pPr>
              <w:pStyle w:val="ListParagraph"/>
              <w:numPr>
                <w:ilvl w:val="0"/>
                <w:numId w:val="46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Dr.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Creasman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wants more students to go to the top tier schools in the state (UK and U of L)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Pr="005405DB" w:rsidR="00CA0AF6" w:rsidP="78F746DE" w:rsidRDefault="00CA0AF6" wp14:noSpellErr="1" w14:paraId="3E230ECB" wp14:textId="50BE37B9">
            <w:pPr>
              <w:pStyle w:val="ListParagraph"/>
              <w:numPr>
                <w:ilvl w:val="0"/>
                <w:numId w:val="46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ACT scores grew from last year, but are still below the state average.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Pr="005405DB" w:rsidR="00CA0AF6" w:rsidP="78F746DE" w:rsidRDefault="00CA0AF6" w14:paraId="4627F68C" wp14:textId="0BB6816D">
            <w:pPr>
              <w:pStyle w:val="ListParagraph"/>
              <w:numPr>
                <w:ilvl w:val="0"/>
                <w:numId w:val="46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Dr.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Creasman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wants us to be labeled as a top school in the state; not as a priority school.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Pr="005405DB" w:rsidR="00CA0AF6" w:rsidP="78F746DE" w:rsidRDefault="00CA0AF6" w14:paraId="4360FC37" wp14:textId="57308F1F">
            <w:pPr>
              <w:pStyle w:val="ListParagraph"/>
              <w:numPr>
                <w:ilvl w:val="0"/>
                <w:numId w:val="46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When asked about community service projects, Dr.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Creasman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said for us to possibly help those painting the buildings on Water Street.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Pr="005405DB" w:rsidR="00CA0AF6" w:rsidP="78F746DE" w:rsidRDefault="00CA0AF6" w14:paraId="37076FA2" wp14:textId="64026AA2">
            <w:pPr>
              <w:pStyle w:val="ListParagraph"/>
              <w:numPr>
                <w:ilvl w:val="0"/>
                <w:numId w:val="46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Dr.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Creasman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wants our school to be nationally recognized for being things like college ready, or having AP Scholars.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5405DB" w:rsidR="002961AB" w:rsidTr="78F746DE" w14:paraId="6498CB8E" wp14:textId="77777777">
        <w:trPr>
          <w:trHeight w:val="87"/>
        </w:trPr>
        <w:tc>
          <w:tcPr>
            <w:tcW w:w="1710" w:type="dxa"/>
            <w:shd w:val="clear" w:color="auto" w:fill="000000" w:themeFill="text1"/>
            <w:tcMar/>
          </w:tcPr>
          <w:p w:rsidRPr="005405DB" w:rsidR="002961AB" w:rsidP="005A1071" w:rsidRDefault="002961AB" w14:paraId="55F2996E" wp14:textId="77777777">
            <w:pPr>
              <w:rPr>
                <w:b/>
                <w:sz w:val="24"/>
              </w:rPr>
            </w:pPr>
          </w:p>
        </w:tc>
        <w:tc>
          <w:tcPr>
            <w:tcW w:w="3090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5405DB" w:rsidR="002961AB" w:rsidP="005A1071" w:rsidRDefault="002961AB" w14:paraId="3FAEBF44" wp14:textId="77777777">
            <w:pPr>
              <w:pStyle w:val="ListParagraph"/>
              <w:rPr>
                <w:sz w:val="24"/>
              </w:rPr>
            </w:pPr>
          </w:p>
        </w:tc>
        <w:tc>
          <w:tcPr>
            <w:tcW w:w="1605" w:type="dxa"/>
            <w:shd w:val="clear" w:color="auto" w:fill="000000" w:themeFill="text1"/>
            <w:tcMar/>
          </w:tcPr>
          <w:p w:rsidRPr="005405DB" w:rsidR="002961AB" w:rsidP="005A1071" w:rsidRDefault="002961AB" w14:paraId="0F5154B6" wp14:textId="77777777">
            <w:pPr>
              <w:rPr>
                <w:sz w:val="24"/>
              </w:rPr>
            </w:pPr>
          </w:p>
        </w:tc>
        <w:tc>
          <w:tcPr>
            <w:tcW w:w="4215" w:type="dxa"/>
            <w:shd w:val="clear" w:color="auto" w:fill="000000" w:themeFill="text1"/>
            <w:tcMar/>
          </w:tcPr>
          <w:p w:rsidRPr="005405DB" w:rsidR="002961AB" w:rsidP="005A1071" w:rsidRDefault="002961AB" w14:paraId="4C939BCE" wp14:textId="77777777">
            <w:pPr>
              <w:rPr>
                <w:sz w:val="24"/>
              </w:rPr>
            </w:pPr>
          </w:p>
        </w:tc>
      </w:tr>
      <w:tr xmlns:wp14="http://schemas.microsoft.com/office/word/2010/wordml" w:rsidRPr="005405DB" w:rsidR="009B1DAB" w:rsidTr="78F746DE" w14:paraId="0B59D12D" wp14:textId="77777777">
        <w:trPr>
          <w:trHeight w:val="87"/>
        </w:trPr>
        <w:tc>
          <w:tcPr>
            <w:tcW w:w="1710" w:type="dxa"/>
            <w:tcMar/>
          </w:tcPr>
          <w:p w:rsidRPr="005405DB" w:rsidR="009B1DAB" w:rsidP="007E62CC" w:rsidRDefault="00E17425" w14:paraId="3B6C64FE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 Accomplishments</w:t>
            </w:r>
          </w:p>
        </w:tc>
        <w:tc>
          <w:tcPr>
            <w:tcW w:w="3090" w:type="dxa"/>
            <w:tcMar/>
          </w:tcPr>
          <w:p w:rsidR="009B1DAB" w:rsidP="00E17425" w:rsidRDefault="00E17425" w14:paraId="3C189D06" wp14:textId="77777777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TIUT</w:t>
            </w:r>
          </w:p>
          <w:p w:rsidR="00E17425" w:rsidP="00E17425" w:rsidRDefault="00E17425" w14:paraId="697F590C" wp14:textId="77777777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Golden Paw</w:t>
            </w:r>
          </w:p>
          <w:p w:rsidR="00E17425" w:rsidP="00E17425" w:rsidRDefault="00E17425" w14:paraId="403AD70C" wp14:textId="77777777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Ewing Students</w:t>
            </w:r>
          </w:p>
          <w:p w:rsidR="00E17425" w:rsidP="00E17425" w:rsidRDefault="00E17425" w14:paraId="2AB56CE6" wp14:textId="77777777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Plus/Delta</w:t>
            </w:r>
          </w:p>
          <w:p w:rsidR="00E17425" w:rsidP="00E17425" w:rsidRDefault="00E17425" w14:paraId="52C91831" wp14:textId="77777777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Narwalls</w:t>
            </w:r>
            <w:proofErr w:type="spellEnd"/>
          </w:p>
          <w:p w:rsidR="00E17425" w:rsidP="00E17425" w:rsidRDefault="00E17425" w14:paraId="377F06D8" wp14:textId="77777777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Hat Day</w:t>
            </w:r>
          </w:p>
          <w:p w:rsidR="00E17425" w:rsidP="00E17425" w:rsidRDefault="00E17425" w14:paraId="33A0B5E8" wp14:textId="77777777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Community Service</w:t>
            </w:r>
          </w:p>
          <w:p w:rsidR="00E17425" w:rsidP="00E17425" w:rsidRDefault="00E17425" w14:paraId="09D322D3" wp14:textId="77777777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Admin Meeting</w:t>
            </w:r>
          </w:p>
          <w:p w:rsidRPr="00E17425" w:rsidR="00E17425" w:rsidP="00E17425" w:rsidRDefault="00E17425" w14:paraId="1FFD82B4" wp14:textId="77777777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SC Goals</w:t>
            </w:r>
          </w:p>
        </w:tc>
        <w:tc>
          <w:tcPr>
            <w:tcW w:w="1605" w:type="dxa"/>
            <w:tcMar/>
          </w:tcPr>
          <w:p w:rsidR="009B1DAB" w:rsidP="007E62CC" w:rsidRDefault="00E17425" w14:paraId="780F99BD" wp14:textId="77777777">
            <w:pPr>
              <w:rPr>
                <w:sz w:val="24"/>
              </w:rPr>
            </w:pPr>
            <w:r>
              <w:rPr>
                <w:sz w:val="24"/>
              </w:rPr>
              <w:t>Christen Reed</w:t>
            </w:r>
          </w:p>
          <w:p w:rsidR="00E17425" w:rsidP="007E62CC" w:rsidRDefault="00E17425" w14:paraId="2C4869FC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Jordan </w:t>
            </w:r>
            <w:proofErr w:type="spellStart"/>
            <w:r>
              <w:rPr>
                <w:sz w:val="24"/>
              </w:rPr>
              <w:t>Fidler</w:t>
            </w:r>
            <w:proofErr w:type="spellEnd"/>
          </w:p>
          <w:p w:rsidR="00E17425" w:rsidP="007E62CC" w:rsidRDefault="00E17425" w14:paraId="01E9205C" wp14:textId="77777777">
            <w:pPr>
              <w:rPr>
                <w:sz w:val="24"/>
              </w:rPr>
            </w:pPr>
            <w:r>
              <w:rPr>
                <w:sz w:val="24"/>
              </w:rPr>
              <w:t>Jonathan Wagner</w:t>
            </w:r>
          </w:p>
          <w:p w:rsidR="00E17425" w:rsidP="007E62CC" w:rsidRDefault="00E17425" w14:paraId="596886E1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Devin </w:t>
            </w:r>
            <w:proofErr w:type="spellStart"/>
            <w:r>
              <w:rPr>
                <w:sz w:val="24"/>
              </w:rPr>
              <w:t>Hardymon</w:t>
            </w:r>
            <w:proofErr w:type="spellEnd"/>
          </w:p>
          <w:p w:rsidR="00E17425" w:rsidP="007E62CC" w:rsidRDefault="00E17425" w14:paraId="0AFD07A5" wp14:textId="77777777">
            <w:pPr>
              <w:rPr>
                <w:sz w:val="24"/>
              </w:rPr>
            </w:pPr>
            <w:r>
              <w:rPr>
                <w:sz w:val="24"/>
              </w:rPr>
              <w:t>Sam Johnson</w:t>
            </w:r>
          </w:p>
          <w:p w:rsidR="00E17425" w:rsidP="007E62CC" w:rsidRDefault="00E17425" w14:paraId="41CF3AD6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Caleb </w:t>
            </w:r>
            <w:proofErr w:type="spellStart"/>
            <w:r>
              <w:rPr>
                <w:sz w:val="24"/>
              </w:rPr>
              <w:t>Faris</w:t>
            </w:r>
            <w:proofErr w:type="spellEnd"/>
          </w:p>
          <w:p w:rsidR="00E17425" w:rsidP="007E62CC" w:rsidRDefault="00E17425" w14:paraId="158E009A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Branson </w:t>
            </w:r>
            <w:proofErr w:type="spellStart"/>
            <w:r>
              <w:rPr>
                <w:sz w:val="24"/>
              </w:rPr>
              <w:t>Leet</w:t>
            </w:r>
            <w:proofErr w:type="spellEnd"/>
          </w:p>
          <w:p w:rsidR="00E17425" w:rsidP="007E62CC" w:rsidRDefault="00E17425" w14:paraId="535244F9" wp14:textId="777777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Aerin</w:t>
            </w:r>
            <w:proofErr w:type="spellEnd"/>
            <w:r>
              <w:rPr>
                <w:sz w:val="24"/>
              </w:rPr>
              <w:t xml:space="preserve"> Cho</w:t>
            </w:r>
          </w:p>
          <w:p w:rsidRPr="005405DB" w:rsidR="00E17425" w:rsidP="007E62CC" w:rsidRDefault="00E17425" w14:paraId="2280002E" wp14:textId="777777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Heyna</w:t>
            </w:r>
            <w:proofErr w:type="spellEnd"/>
            <w:r>
              <w:rPr>
                <w:sz w:val="24"/>
              </w:rPr>
              <w:t xml:space="preserve"> Suit</w:t>
            </w:r>
          </w:p>
        </w:tc>
        <w:tc>
          <w:tcPr>
            <w:tcW w:w="4215" w:type="dxa"/>
            <w:tcMar/>
          </w:tcPr>
          <w:p w:rsidRPr="005405DB" w:rsidR="009B1DAB" w:rsidP="78F746DE" w:rsidRDefault="00E17425" w14:paraId="6D9B033A" wp14:textId="145D9F64">
            <w:pPr>
              <w:pStyle w:val="ListParagraph"/>
              <w:numPr>
                <w:ilvl w:val="0"/>
                <w:numId w:val="47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When we told Dr.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Creasman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about our accomplishments, he had several comments.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Pr="005405DB" w:rsidR="009B1DAB" w:rsidP="78F746DE" w:rsidRDefault="00E17425" wp14:noSpellErr="1" w14:paraId="4710B693" wp14:textId="45A15553">
            <w:pPr>
              <w:pStyle w:val="ListParagraph"/>
              <w:numPr>
                <w:ilvl w:val="0"/>
                <w:numId w:val="47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He wants to improve the student/teacher relationships.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Pr="005405DB" w:rsidR="009B1DAB" w:rsidP="78F746DE" w:rsidRDefault="00E17425" wp14:noSpellErr="1" w14:paraId="3E5F6437" wp14:textId="3E9BE44F">
            <w:pPr>
              <w:pStyle w:val="ListParagraph"/>
              <w:numPr>
                <w:ilvl w:val="0"/>
                <w:numId w:val="47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He suggested a 5-10 “Coffee Break” once a month.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Pr="005405DB" w:rsidR="009B1DAB" w:rsidP="78F746DE" w:rsidRDefault="00E17425" wp14:noSpellErr="1" w14:paraId="0FD77D54" wp14:textId="344B7253">
            <w:pPr>
              <w:pStyle w:val="ListParagraph"/>
              <w:numPr>
                <w:ilvl w:val="0"/>
                <w:numId w:val="47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He also said he would work on getting diet soda in the cafeteria.</w:t>
            </w:r>
          </w:p>
          <w:p w:rsidRPr="005405DB" w:rsidR="009B1DAB" w:rsidP="78F746DE" w:rsidRDefault="00E17425" w14:paraId="00908098" wp14:textId="3E64D0A7">
            <w:pPr>
              <w:pStyle w:val="Normal"/>
              <w:rPr>
                <w:sz w:val="24"/>
              </w:rPr>
            </w:pPr>
          </w:p>
        </w:tc>
      </w:tr>
      <w:tr xmlns:wp14="http://schemas.microsoft.com/office/word/2010/wordml" w:rsidRPr="005405DB" w:rsidR="00E17425" w:rsidTr="78F746DE" w14:paraId="645DC375" wp14:textId="77777777">
        <w:trPr>
          <w:trHeight w:val="78"/>
        </w:trPr>
        <w:tc>
          <w:tcPr>
            <w:tcW w:w="1710" w:type="dxa"/>
            <w:shd w:val="clear" w:color="auto" w:fill="000000" w:themeFill="text1"/>
            <w:tcMar/>
          </w:tcPr>
          <w:p w:rsidRPr="005405DB" w:rsidR="00E17425" w:rsidP="00391542" w:rsidRDefault="00E17425" w14:paraId="359DA01C" wp14:textId="77777777">
            <w:pPr>
              <w:rPr>
                <w:b/>
                <w:sz w:val="24"/>
              </w:rPr>
            </w:pPr>
          </w:p>
        </w:tc>
        <w:tc>
          <w:tcPr>
            <w:tcW w:w="3090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5405DB" w:rsidR="00E17425" w:rsidP="00391542" w:rsidRDefault="00E17425" w14:paraId="5BA5AB51" wp14:textId="77777777">
            <w:pPr>
              <w:pStyle w:val="ListParagraph"/>
              <w:rPr>
                <w:sz w:val="24"/>
              </w:rPr>
            </w:pPr>
          </w:p>
        </w:tc>
        <w:tc>
          <w:tcPr>
            <w:tcW w:w="1605" w:type="dxa"/>
            <w:shd w:val="clear" w:color="auto" w:fill="000000" w:themeFill="text1"/>
            <w:tcMar/>
          </w:tcPr>
          <w:p w:rsidRPr="005405DB" w:rsidR="00E17425" w:rsidP="00391542" w:rsidRDefault="00E17425" w14:paraId="60995B26" wp14:textId="77777777">
            <w:pPr>
              <w:rPr>
                <w:sz w:val="24"/>
              </w:rPr>
            </w:pPr>
          </w:p>
        </w:tc>
        <w:tc>
          <w:tcPr>
            <w:tcW w:w="4215" w:type="dxa"/>
            <w:shd w:val="clear" w:color="auto" w:fill="000000" w:themeFill="text1"/>
            <w:tcMar/>
          </w:tcPr>
          <w:p w:rsidRPr="005405DB" w:rsidR="00E17425" w:rsidP="00391542" w:rsidRDefault="00E17425" w14:paraId="57566D4B" wp14:textId="77777777">
            <w:pPr>
              <w:rPr>
                <w:sz w:val="24"/>
              </w:rPr>
            </w:pPr>
          </w:p>
        </w:tc>
      </w:tr>
      <w:tr xmlns:wp14="http://schemas.microsoft.com/office/word/2010/wordml" w:rsidRPr="005405DB" w:rsidR="00E17425" w:rsidTr="78F746DE" w14:paraId="209A5A81" wp14:textId="77777777">
        <w:trPr>
          <w:trHeight w:val="78"/>
        </w:trPr>
        <w:tc>
          <w:tcPr>
            <w:tcW w:w="1710" w:type="dxa"/>
            <w:tcMar/>
          </w:tcPr>
          <w:p w:rsidR="00E17425" w:rsidP="00391542" w:rsidRDefault="00E17425" w14:paraId="052D3553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Closing</w:t>
            </w:r>
          </w:p>
          <w:p w:rsidRPr="005405DB" w:rsidR="00E17425" w:rsidP="00391542" w:rsidRDefault="00E17425" w14:paraId="65F4872D" wp14:textId="77777777">
            <w:pPr>
              <w:rPr>
                <w:b/>
                <w:sz w:val="24"/>
              </w:rPr>
            </w:pPr>
          </w:p>
        </w:tc>
        <w:tc>
          <w:tcPr>
            <w:tcW w:w="3090" w:type="dxa"/>
            <w:tcMar/>
          </w:tcPr>
          <w:p w:rsidRPr="009B1DAB" w:rsidR="00E17425" w:rsidP="00391542" w:rsidRDefault="00E17425" w14:paraId="7C7CF5C4" wp14:textId="77777777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>
              <w:rPr>
                <w:sz w:val="24"/>
              </w:rPr>
              <w:t>Questions or Comments</w:t>
            </w:r>
          </w:p>
        </w:tc>
        <w:tc>
          <w:tcPr>
            <w:tcW w:w="1605" w:type="dxa"/>
            <w:tcMar/>
          </w:tcPr>
          <w:p w:rsidRPr="005405DB" w:rsidR="00E17425" w:rsidP="00391542" w:rsidRDefault="00E17425" w14:paraId="610C3664" wp14:textId="777777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AnaLiese</w:t>
            </w:r>
            <w:proofErr w:type="spellEnd"/>
            <w:r>
              <w:rPr>
                <w:sz w:val="24"/>
              </w:rPr>
              <w:t xml:space="preserve"> Mitchell</w:t>
            </w:r>
          </w:p>
        </w:tc>
        <w:tc>
          <w:tcPr>
            <w:tcW w:w="4215" w:type="dxa"/>
            <w:tcMar/>
          </w:tcPr>
          <w:p w:rsidRPr="005405DB" w:rsidR="00E17425" w:rsidP="78F746DE" w:rsidRDefault="00E17425" w14:paraId="166506E2" wp14:textId="51978ACE">
            <w:pPr>
              <w:pStyle w:val="ListParagraph"/>
              <w:numPr>
                <w:ilvl w:val="0"/>
                <w:numId w:val="48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Dr.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Creasman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wants us to: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Pr="005405DB" w:rsidR="00E17425" w:rsidP="78F746DE" w:rsidRDefault="00E17425" wp14:noSpellErr="1" w14:paraId="22020042" wp14:textId="2AC64092">
            <w:pPr>
              <w:pStyle w:val="ListParagraph"/>
              <w:numPr>
                <w:ilvl w:val="0"/>
                <w:numId w:val="48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Be recognized,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Pr="005405DB" w:rsidR="00E17425" w:rsidP="78F746DE" w:rsidRDefault="00E17425" wp14:noSpellErr="1" w14:paraId="214F1217" wp14:textId="480130B0">
            <w:pPr>
              <w:pStyle w:val="ListParagraph"/>
              <w:numPr>
                <w:ilvl w:val="0"/>
                <w:numId w:val="48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Perform high and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Pr="005405DB" w:rsidR="00E17425" w:rsidP="78F746DE" w:rsidRDefault="00E17425" w14:paraId="2AA15976" w14:noSpellErr="1" wp14:textId="5F612561">
            <w:pPr>
              <w:pStyle w:val="ListParagraph"/>
              <w:numPr>
                <w:ilvl w:val="0"/>
                <w:numId w:val="48"/>
              </w:numPr>
              <w:ind w:left="0" w:firstLine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Be engaged. </w:t>
            </w:r>
            <w:r w:rsidRPr="78F746DE" w:rsidR="78F746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1B73A0" w:rsidP="00477B37" w:rsidRDefault="001B73A0" w14:paraId="1F5DEC88" wp14:textId="77777777">
      <w:pPr>
        <w:rPr>
          <w:sz w:val="24"/>
        </w:rPr>
      </w:pPr>
    </w:p>
    <w:p xmlns:wp14="http://schemas.microsoft.com/office/word/2010/wordml" w:rsidRPr="005405DB" w:rsidR="008763B1" w:rsidP="00477B37" w:rsidRDefault="004F0C1A" w14:paraId="6E285F3A" wp14:textId="77777777">
      <w:pPr>
        <w:rPr>
          <w:sz w:val="24"/>
        </w:rPr>
      </w:pPr>
      <w:r>
        <w:rPr>
          <w:sz w:val="24"/>
        </w:rPr>
        <w:t>Distributed: FCHS Webpage</w:t>
      </w:r>
    </w:p>
    <w:sectPr w:rsidRPr="005405DB" w:rsidR="008763B1" w:rsidSect="00296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746E4" w:rsidP="00400FBF" w:rsidRDefault="00B746E4" w14:paraId="6272EEF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746E4" w:rsidP="00400FBF" w:rsidRDefault="00B746E4" w14:paraId="2C0FF80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56A92" w:rsidRDefault="00B56A92" w14:paraId="52300A81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56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F61C07" w:rsidRDefault="00F61C07" w14:paraId="2D6D7F4F" wp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781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781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xmlns:wp14="http://schemas.microsoft.com/office/word/2010/wordml" w:rsidR="00F61C07" w:rsidRDefault="00F61C07" w14:paraId="4CF1093C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56A92" w:rsidRDefault="00B56A92" w14:paraId="19ABC980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746E4" w:rsidP="00400FBF" w:rsidRDefault="00B746E4" w14:paraId="51DA00B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746E4" w:rsidP="00400FBF" w:rsidRDefault="00B746E4" w14:paraId="54701A1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56A92" w:rsidRDefault="00B56A92" w14:paraId="215F7AB1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Style w:val="TableGrid"/>
      <w:tblW w:w="0" w:type="auto"/>
      <w:tblBorders>
        <w:top w:val="none" w:color="auto" w:sz="0" w:space="0"/>
        <w:left w:val="none" w:color="auto" w:sz="0" w:space="0"/>
        <w:right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250"/>
      <w:gridCol w:w="1326"/>
    </w:tblGrid>
    <w:tr xmlns:wp14="http://schemas.microsoft.com/office/word/2010/wordml" w:rsidR="00657C7E" w:rsidTr="00657C7E" w14:paraId="0F188821" wp14:textId="77777777">
      <w:tc>
        <w:tcPr>
          <w:tcW w:w="8250" w:type="dxa"/>
          <w:vAlign w:val="center"/>
        </w:tcPr>
        <w:p w:rsidR="00657C7E" w:rsidP="006A0164" w:rsidRDefault="00C87816" w14:paraId="574717B8" wp14:textId="77777777">
          <w:pPr>
            <w:pStyle w:val="Header"/>
          </w:pPr>
          <w:r>
            <w:rPr>
              <w:b/>
            </w:rPr>
            <w:t xml:space="preserve">Fleming County </w:t>
          </w:r>
          <w:bookmarkStart w:name="_GoBack" w:id="0"/>
          <w:bookmarkEnd w:id="0"/>
          <w:r w:rsidR="003B2BBE">
            <w:rPr>
              <w:b/>
            </w:rPr>
            <w:t>Superintendent/</w:t>
          </w:r>
          <w:r w:rsidR="00B56A92">
            <w:rPr>
              <w:b/>
            </w:rPr>
            <w:t>FCHS</w:t>
          </w:r>
          <w:r w:rsidR="003B2BBE">
            <w:rPr>
              <w:b/>
            </w:rPr>
            <w:t xml:space="preserve"> Student Council Agenda</w:t>
          </w:r>
          <w:r w:rsidR="00657C7E">
            <w:br/>
          </w:r>
          <w:r w:rsidR="00ED14D3">
            <w:rPr>
              <w:i/>
            </w:rPr>
            <w:t>September 3, 2015</w:t>
          </w:r>
          <w:r w:rsidR="001B73A0">
            <w:rPr>
              <w:i/>
            </w:rPr>
            <w:br/>
          </w:r>
          <w:r w:rsidRPr="001B73A0" w:rsidR="001B73A0">
            <w:t>Time:</w:t>
          </w:r>
          <w:r w:rsidR="009E5BA2">
            <w:rPr>
              <w:i/>
            </w:rPr>
            <w:t xml:space="preserve"> </w:t>
          </w:r>
          <w:r w:rsidR="003B2BBE">
            <w:rPr>
              <w:i/>
            </w:rPr>
            <w:t>11:00-12:18</w:t>
          </w:r>
        </w:p>
      </w:tc>
      <w:tc>
        <w:tcPr>
          <w:tcW w:w="1326" w:type="dxa"/>
        </w:tcPr>
        <w:p w:rsidR="00657C7E" w:rsidRDefault="00657C7E" w14:paraId="41C0998E" wp14:textId="77777777">
          <w:pPr>
            <w:pStyle w:val="Header"/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55E078DA" wp14:editId="1F892DF8">
                <wp:extent cx="676275" cy="676275"/>
                <wp:effectExtent l="19050" t="0" r="9525" b="0"/>
                <wp:docPr id="2" name="Picture 1" descr="Fleming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eming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613" cy="674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657C7E" w:rsidP="00657C7E" w:rsidRDefault="00657C7E" w14:paraId="7810CAEA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56A92" w:rsidRDefault="00B56A92" w14:paraId="2E8B1E6E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632023"/>
    <w:multiLevelType w:val="hybridMultilevel"/>
    <w:tmpl w:val="23BC2AC4"/>
    <w:lvl w:ilvl="0" w:tplc="DACC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657B0"/>
    <w:multiLevelType w:val="hybridMultilevel"/>
    <w:tmpl w:val="267A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46E"/>
    <w:multiLevelType w:val="hybridMultilevel"/>
    <w:tmpl w:val="441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4F84BFA"/>
    <w:multiLevelType w:val="hybridMultilevel"/>
    <w:tmpl w:val="6A3A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C6191"/>
    <w:multiLevelType w:val="hybridMultilevel"/>
    <w:tmpl w:val="CB68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A83"/>
    <w:multiLevelType w:val="hybridMultilevel"/>
    <w:tmpl w:val="7DA45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38101A"/>
    <w:multiLevelType w:val="hybridMultilevel"/>
    <w:tmpl w:val="B0A41116"/>
    <w:lvl w:ilvl="0" w:tplc="66DA13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6C359D2"/>
    <w:multiLevelType w:val="hybridMultilevel"/>
    <w:tmpl w:val="507E6D34"/>
    <w:lvl w:ilvl="0" w:tplc="BD68E65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6D770C9"/>
    <w:multiLevelType w:val="hybridMultilevel"/>
    <w:tmpl w:val="54B86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7474436"/>
    <w:multiLevelType w:val="hybridMultilevel"/>
    <w:tmpl w:val="939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E02C2"/>
    <w:multiLevelType w:val="hybridMultilevel"/>
    <w:tmpl w:val="12ACA9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A561562"/>
    <w:multiLevelType w:val="hybridMultilevel"/>
    <w:tmpl w:val="6C8A8642"/>
    <w:lvl w:ilvl="0" w:tplc="0184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745AD2"/>
    <w:multiLevelType w:val="hybridMultilevel"/>
    <w:tmpl w:val="648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CB6369A"/>
    <w:multiLevelType w:val="hybridMultilevel"/>
    <w:tmpl w:val="4E36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0FA0"/>
    <w:multiLevelType w:val="hybridMultilevel"/>
    <w:tmpl w:val="57A263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290721CB"/>
    <w:multiLevelType w:val="hybridMultilevel"/>
    <w:tmpl w:val="A0D81FFA"/>
    <w:lvl w:ilvl="0" w:tplc="4BD8F8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7E3673"/>
    <w:multiLevelType w:val="hybridMultilevel"/>
    <w:tmpl w:val="6E24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42B3F"/>
    <w:multiLevelType w:val="hybridMultilevel"/>
    <w:tmpl w:val="726E6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AC31AB6"/>
    <w:multiLevelType w:val="hybridMultilevel"/>
    <w:tmpl w:val="16BC9078"/>
    <w:lvl w:ilvl="0" w:tplc="FFC84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1554A"/>
    <w:multiLevelType w:val="hybridMultilevel"/>
    <w:tmpl w:val="9956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F6667"/>
    <w:multiLevelType w:val="hybridMultilevel"/>
    <w:tmpl w:val="978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2B56709"/>
    <w:multiLevelType w:val="hybridMultilevel"/>
    <w:tmpl w:val="FE0A94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46DE6436"/>
    <w:multiLevelType w:val="hybridMultilevel"/>
    <w:tmpl w:val="939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F21F3"/>
    <w:multiLevelType w:val="hybridMultilevel"/>
    <w:tmpl w:val="4B080A72"/>
    <w:lvl w:ilvl="0" w:tplc="52D04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B458A"/>
    <w:multiLevelType w:val="hybridMultilevel"/>
    <w:tmpl w:val="9D44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C6FEC"/>
    <w:multiLevelType w:val="hybridMultilevel"/>
    <w:tmpl w:val="57F830A2"/>
    <w:lvl w:ilvl="0" w:tplc="39B653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4E81E53"/>
    <w:multiLevelType w:val="hybridMultilevel"/>
    <w:tmpl w:val="EF485CA0"/>
    <w:lvl w:ilvl="0" w:tplc="433A97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546188F"/>
    <w:multiLevelType w:val="hybridMultilevel"/>
    <w:tmpl w:val="D63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98750CC"/>
    <w:multiLevelType w:val="hybridMultilevel"/>
    <w:tmpl w:val="1CD0A598"/>
    <w:lvl w:ilvl="0" w:tplc="0E80C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A53909"/>
    <w:multiLevelType w:val="hybridMultilevel"/>
    <w:tmpl w:val="9D44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51E9"/>
    <w:multiLevelType w:val="hybridMultilevel"/>
    <w:tmpl w:val="BB04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15F9D"/>
    <w:multiLevelType w:val="hybridMultilevel"/>
    <w:tmpl w:val="177A2852"/>
    <w:lvl w:ilvl="0" w:tplc="B7E45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25488"/>
    <w:multiLevelType w:val="hybridMultilevel"/>
    <w:tmpl w:val="784A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35F3"/>
    <w:multiLevelType w:val="hybridMultilevel"/>
    <w:tmpl w:val="7DDCC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800C8"/>
    <w:multiLevelType w:val="hybridMultilevel"/>
    <w:tmpl w:val="6846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02581"/>
    <w:multiLevelType w:val="hybridMultilevel"/>
    <w:tmpl w:val="7722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73054"/>
    <w:multiLevelType w:val="hybridMultilevel"/>
    <w:tmpl w:val="6B147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7924F5"/>
    <w:multiLevelType w:val="hybridMultilevel"/>
    <w:tmpl w:val="5684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53049"/>
    <w:multiLevelType w:val="hybridMultilevel"/>
    <w:tmpl w:val="42181D8C"/>
    <w:lvl w:ilvl="0" w:tplc="66DA13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F196B"/>
    <w:multiLevelType w:val="hybridMultilevel"/>
    <w:tmpl w:val="847E5BC8"/>
    <w:lvl w:ilvl="0" w:tplc="F4C27E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16F01B8"/>
    <w:multiLevelType w:val="hybridMultilevel"/>
    <w:tmpl w:val="C864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A6DA72F2">
      <w:numFmt w:val="bullet"/>
      <w:lvlText w:val="·"/>
      <w:lvlJc w:val="left"/>
      <w:pPr>
        <w:ind w:left="2160" w:hanging="360"/>
      </w:pPr>
      <w:rPr>
        <w:rFonts w:hint="default" w:ascii="Calibri" w:hAnsi="Calibri" w:eastAsiaTheme="minorEastAsia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>
    <w:nsid w:val="780B7E78"/>
    <w:multiLevelType w:val="hybridMultilevel"/>
    <w:tmpl w:val="01B49846"/>
    <w:lvl w:ilvl="0" w:tplc="F29A80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923149E"/>
    <w:multiLevelType w:val="hybridMultilevel"/>
    <w:tmpl w:val="1134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A11FD"/>
    <w:multiLevelType w:val="hybridMultilevel"/>
    <w:tmpl w:val="04F2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52342"/>
    <w:multiLevelType w:val="hybridMultilevel"/>
    <w:tmpl w:val="EBB8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8">
    <w:abstractNumId w:val="47"/>
  </w:num>
  <w:num w:numId="47">
    <w:abstractNumId w:val="46"/>
  </w:num>
  <w:num w:numId="46">
    <w:abstractNumId w:val="45"/>
  </w:num>
  <w:num w:numId="1">
    <w:abstractNumId w:val="19"/>
  </w:num>
  <w:num w:numId="2">
    <w:abstractNumId w:val="23"/>
  </w:num>
  <w:num w:numId="3">
    <w:abstractNumId w:val="33"/>
  </w:num>
  <w:num w:numId="4">
    <w:abstractNumId w:val="22"/>
  </w:num>
  <w:num w:numId="5">
    <w:abstractNumId w:val="30"/>
  </w:num>
  <w:num w:numId="6">
    <w:abstractNumId w:val="42"/>
  </w:num>
  <w:num w:numId="7">
    <w:abstractNumId w:val="34"/>
  </w:num>
  <w:num w:numId="8">
    <w:abstractNumId w:val="11"/>
  </w:num>
  <w:num w:numId="9">
    <w:abstractNumId w:val="44"/>
  </w:num>
  <w:num w:numId="10">
    <w:abstractNumId w:val="16"/>
  </w:num>
  <w:num w:numId="11">
    <w:abstractNumId w:val="3"/>
  </w:num>
  <w:num w:numId="12">
    <w:abstractNumId w:val="28"/>
  </w:num>
  <w:num w:numId="13">
    <w:abstractNumId w:val="43"/>
  </w:num>
  <w:num w:numId="14">
    <w:abstractNumId w:val="18"/>
  </w:num>
  <w:num w:numId="15">
    <w:abstractNumId w:val="32"/>
  </w:num>
  <w:num w:numId="16">
    <w:abstractNumId w:val="4"/>
  </w:num>
  <w:num w:numId="17">
    <w:abstractNumId w:val="31"/>
  </w:num>
  <w:num w:numId="18">
    <w:abstractNumId w:val="1"/>
  </w:num>
  <w:num w:numId="19">
    <w:abstractNumId w:val="13"/>
  </w:num>
  <w:num w:numId="20">
    <w:abstractNumId w:val="0"/>
  </w:num>
  <w:num w:numId="21">
    <w:abstractNumId w:val="37"/>
  </w:num>
  <w:num w:numId="22">
    <w:abstractNumId w:val="15"/>
  </w:num>
  <w:num w:numId="23">
    <w:abstractNumId w:val="25"/>
  </w:num>
  <w:num w:numId="24">
    <w:abstractNumId w:val="26"/>
  </w:num>
  <w:num w:numId="25">
    <w:abstractNumId w:val="7"/>
  </w:num>
  <w:num w:numId="26">
    <w:abstractNumId w:val="41"/>
  </w:num>
  <w:num w:numId="27">
    <w:abstractNumId w:val="39"/>
  </w:num>
  <w:num w:numId="28">
    <w:abstractNumId w:val="24"/>
  </w:num>
  <w:num w:numId="29">
    <w:abstractNumId w:val="35"/>
  </w:num>
  <w:num w:numId="30">
    <w:abstractNumId w:val="29"/>
  </w:num>
  <w:num w:numId="31">
    <w:abstractNumId w:val="14"/>
  </w:num>
  <w:num w:numId="32">
    <w:abstractNumId w:val="9"/>
  </w:num>
  <w:num w:numId="33">
    <w:abstractNumId w:val="36"/>
  </w:num>
  <w:num w:numId="34">
    <w:abstractNumId w:val="6"/>
  </w:num>
  <w:num w:numId="35">
    <w:abstractNumId w:val="20"/>
  </w:num>
  <w:num w:numId="36">
    <w:abstractNumId w:val="40"/>
  </w:num>
  <w:num w:numId="37">
    <w:abstractNumId w:val="17"/>
  </w:num>
  <w:num w:numId="38">
    <w:abstractNumId w:val="38"/>
  </w:num>
  <w:num w:numId="39">
    <w:abstractNumId w:val="2"/>
  </w:num>
  <w:num w:numId="40">
    <w:abstractNumId w:val="5"/>
  </w:num>
  <w:num w:numId="41">
    <w:abstractNumId w:val="12"/>
  </w:num>
  <w:num w:numId="42">
    <w:abstractNumId w:val="10"/>
  </w:num>
  <w:num w:numId="43">
    <w:abstractNumId w:val="21"/>
  </w:num>
  <w:num w:numId="44">
    <w:abstractNumId w:val="2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F"/>
    <w:rsid w:val="000170EB"/>
    <w:rsid w:val="00031281"/>
    <w:rsid w:val="000520B6"/>
    <w:rsid w:val="000A3B07"/>
    <w:rsid w:val="000B0AB2"/>
    <w:rsid w:val="000B32E5"/>
    <w:rsid w:val="000B3C54"/>
    <w:rsid w:val="000D77F4"/>
    <w:rsid w:val="00101A44"/>
    <w:rsid w:val="001773BE"/>
    <w:rsid w:val="00180698"/>
    <w:rsid w:val="001A13B5"/>
    <w:rsid w:val="001B4CFE"/>
    <w:rsid w:val="001B73A0"/>
    <w:rsid w:val="001E7847"/>
    <w:rsid w:val="001F1E4A"/>
    <w:rsid w:val="00211D4D"/>
    <w:rsid w:val="00262726"/>
    <w:rsid w:val="00266D62"/>
    <w:rsid w:val="002825BA"/>
    <w:rsid w:val="002961AB"/>
    <w:rsid w:val="002A4485"/>
    <w:rsid w:val="002A5104"/>
    <w:rsid w:val="002B0937"/>
    <w:rsid w:val="002D46A7"/>
    <w:rsid w:val="003145EC"/>
    <w:rsid w:val="003202A7"/>
    <w:rsid w:val="003B2BBE"/>
    <w:rsid w:val="003E4BD3"/>
    <w:rsid w:val="003E6B62"/>
    <w:rsid w:val="003F300B"/>
    <w:rsid w:val="00400FBF"/>
    <w:rsid w:val="00477B37"/>
    <w:rsid w:val="00497C55"/>
    <w:rsid w:val="004F0C1A"/>
    <w:rsid w:val="0052341A"/>
    <w:rsid w:val="005358C3"/>
    <w:rsid w:val="005405DB"/>
    <w:rsid w:val="005573FB"/>
    <w:rsid w:val="005A18AB"/>
    <w:rsid w:val="005B55D3"/>
    <w:rsid w:val="005B5F52"/>
    <w:rsid w:val="00603F72"/>
    <w:rsid w:val="006236BA"/>
    <w:rsid w:val="00637F71"/>
    <w:rsid w:val="00647792"/>
    <w:rsid w:val="00657C7E"/>
    <w:rsid w:val="006951AC"/>
    <w:rsid w:val="006A0164"/>
    <w:rsid w:val="006A06AB"/>
    <w:rsid w:val="007228E3"/>
    <w:rsid w:val="00761652"/>
    <w:rsid w:val="00771935"/>
    <w:rsid w:val="00786626"/>
    <w:rsid w:val="007901FA"/>
    <w:rsid w:val="007B2859"/>
    <w:rsid w:val="007F1C89"/>
    <w:rsid w:val="00800DA6"/>
    <w:rsid w:val="00826465"/>
    <w:rsid w:val="00843AB9"/>
    <w:rsid w:val="0085303C"/>
    <w:rsid w:val="00855A5B"/>
    <w:rsid w:val="008644FC"/>
    <w:rsid w:val="008763B1"/>
    <w:rsid w:val="008B5301"/>
    <w:rsid w:val="008C5296"/>
    <w:rsid w:val="008F004D"/>
    <w:rsid w:val="008F406A"/>
    <w:rsid w:val="008F5AA0"/>
    <w:rsid w:val="00916190"/>
    <w:rsid w:val="00975AF0"/>
    <w:rsid w:val="009B1DAB"/>
    <w:rsid w:val="009E5BA2"/>
    <w:rsid w:val="00A33B3F"/>
    <w:rsid w:val="00A53A9D"/>
    <w:rsid w:val="00A8799F"/>
    <w:rsid w:val="00B35192"/>
    <w:rsid w:val="00B46A81"/>
    <w:rsid w:val="00B56A92"/>
    <w:rsid w:val="00B6622C"/>
    <w:rsid w:val="00B7135A"/>
    <w:rsid w:val="00B71B4A"/>
    <w:rsid w:val="00B746E4"/>
    <w:rsid w:val="00B8535A"/>
    <w:rsid w:val="00BE040E"/>
    <w:rsid w:val="00C36530"/>
    <w:rsid w:val="00C87816"/>
    <w:rsid w:val="00CA0AF6"/>
    <w:rsid w:val="00CB3BFD"/>
    <w:rsid w:val="00CC22BB"/>
    <w:rsid w:val="00D05A49"/>
    <w:rsid w:val="00D05CD8"/>
    <w:rsid w:val="00D178E5"/>
    <w:rsid w:val="00DB26D8"/>
    <w:rsid w:val="00E140BB"/>
    <w:rsid w:val="00E17425"/>
    <w:rsid w:val="00E20447"/>
    <w:rsid w:val="00E36A5F"/>
    <w:rsid w:val="00ED14D3"/>
    <w:rsid w:val="00EE41D8"/>
    <w:rsid w:val="00F03F50"/>
    <w:rsid w:val="00F61C07"/>
    <w:rsid w:val="00F6716E"/>
    <w:rsid w:val="78F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31595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hAnsi="Calibri" w:eastAsiaTheme="minorHAns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61652"/>
    <w:rPr>
      <w:rFonts w:ascii="Calibri" w:hAnsi="Calibri" w:eastAsia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Cho, Aerin</dc:creator>
  <lastModifiedBy>Sloas, Paige</lastModifiedBy>
  <revision>18</revision>
  <lastPrinted>2014-12-10T18:36:00.0000000Z</lastPrinted>
  <dcterms:created xsi:type="dcterms:W3CDTF">2015-08-28T16:11:00.0000000Z</dcterms:created>
  <dcterms:modified xsi:type="dcterms:W3CDTF">2015-09-04T18:37:49.9872577Z</dcterms:modified>
</coreProperties>
</file>